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3145"/>
        <w:gridCol w:w="5940"/>
      </w:tblGrid>
      <w:tr w:rsidR="00141AC5" w:rsidRPr="00141AC5" w14:paraId="2EED1FBA" w14:textId="77777777" w:rsidTr="00215009">
        <w:tc>
          <w:tcPr>
            <w:tcW w:w="3145" w:type="dxa"/>
          </w:tcPr>
          <w:p w14:paraId="3677B1CF" w14:textId="77777777" w:rsidR="00CE7109" w:rsidRPr="00141AC5" w:rsidRDefault="00CE7109" w:rsidP="00CE7109">
            <w:pPr>
              <w:rPr>
                <w:rFonts w:cstheme="minorHAnsi"/>
                <w:b/>
                <w:bCs/>
              </w:rPr>
            </w:pPr>
            <w:r w:rsidRPr="00141AC5">
              <w:rPr>
                <w:rFonts w:eastAsia="Times New Roman" w:cstheme="minorHAnsi"/>
                <w:b/>
                <w:bCs/>
              </w:rPr>
              <w:t>TERMS (rate, valuation, term, payment, collateral, etc.)</w:t>
            </w:r>
          </w:p>
        </w:tc>
        <w:tc>
          <w:tcPr>
            <w:tcW w:w="5940" w:type="dxa"/>
          </w:tcPr>
          <w:p w14:paraId="28ED33E8" w14:textId="6E56C601" w:rsidR="00CE7109" w:rsidRPr="00141AC5" w:rsidRDefault="00CE7109" w:rsidP="00CE7109">
            <w:pPr>
              <w:rPr>
                <w:rFonts w:eastAsia="Times New Roman" w:cstheme="minorHAnsi"/>
              </w:rPr>
            </w:pPr>
            <w:r w:rsidRPr="00141AC5">
              <w:rPr>
                <w:rFonts w:eastAsia="Times New Roman" w:cstheme="minorHAnsi"/>
              </w:rPr>
              <w:t xml:space="preserve">Equal terms as the </w:t>
            </w:r>
            <w:r w:rsidRPr="00141AC5">
              <w:rPr>
                <w:rFonts w:eastAsia="Times New Roman" w:cstheme="minorHAnsi"/>
                <w:b/>
                <w:bCs/>
              </w:rPr>
              <w:t>private</w:t>
            </w:r>
            <w:r w:rsidRPr="00141AC5">
              <w:rPr>
                <w:rFonts w:eastAsia="Times New Roman" w:cstheme="minorHAnsi"/>
              </w:rPr>
              <w:t xml:space="preserve"> </w:t>
            </w:r>
            <w:r w:rsidR="00AD5A0E" w:rsidRPr="00141AC5">
              <w:rPr>
                <w:rFonts w:eastAsia="Times New Roman" w:cstheme="minorHAnsi"/>
              </w:rPr>
              <w:t>capital investor</w:t>
            </w:r>
            <w:r w:rsidRPr="00141AC5">
              <w:rPr>
                <w:rFonts w:eastAsia="Times New Roman" w:cstheme="minorHAnsi"/>
              </w:rPr>
              <w:t xml:space="preserve">’s negotiated equity (or equity-like) investment. </w:t>
            </w:r>
          </w:p>
        </w:tc>
      </w:tr>
      <w:tr w:rsidR="00141AC5" w:rsidRPr="00141AC5" w14:paraId="33794571" w14:textId="77777777" w:rsidTr="00215009">
        <w:tc>
          <w:tcPr>
            <w:tcW w:w="3145" w:type="dxa"/>
          </w:tcPr>
          <w:p w14:paraId="59E6F13E" w14:textId="77777777" w:rsidR="00CE7109" w:rsidRPr="00141AC5" w:rsidRDefault="00CE7109" w:rsidP="00CE7109">
            <w:pPr>
              <w:rPr>
                <w:rFonts w:cstheme="minorHAnsi"/>
                <w:b/>
                <w:bCs/>
              </w:rPr>
            </w:pPr>
            <w:r w:rsidRPr="00141AC5">
              <w:rPr>
                <w:rFonts w:eastAsia="Times New Roman" w:cstheme="minorHAnsi"/>
                <w:b/>
                <w:bCs/>
              </w:rPr>
              <w:t>AMOUNT</w:t>
            </w:r>
          </w:p>
        </w:tc>
        <w:tc>
          <w:tcPr>
            <w:tcW w:w="5940" w:type="dxa"/>
          </w:tcPr>
          <w:p w14:paraId="18028371" w14:textId="7CCA9954" w:rsidR="00CE7109" w:rsidRPr="00141AC5" w:rsidRDefault="00CE7109" w:rsidP="00141AC5">
            <w:pPr>
              <w:rPr>
                <w:rFonts w:eastAsia="Times New Roman" w:cstheme="minorHAnsi"/>
              </w:rPr>
            </w:pPr>
            <w:r w:rsidRPr="00141AC5">
              <w:rPr>
                <w:rFonts w:eastAsia="Times New Roman" w:cstheme="minorHAnsi"/>
              </w:rPr>
              <w:t>$10,000 - $</w:t>
            </w:r>
            <w:r w:rsidR="00141AC5" w:rsidRPr="00141AC5">
              <w:rPr>
                <w:rFonts w:eastAsia="Times New Roman" w:cstheme="minorHAnsi"/>
              </w:rPr>
              <w:t>400,000</w:t>
            </w:r>
          </w:p>
        </w:tc>
      </w:tr>
      <w:tr w:rsidR="00141AC5" w:rsidRPr="00141AC5" w14:paraId="5727A37A" w14:textId="77777777" w:rsidTr="00215009">
        <w:trPr>
          <w:trHeight w:val="287"/>
        </w:trPr>
        <w:tc>
          <w:tcPr>
            <w:tcW w:w="3145" w:type="dxa"/>
          </w:tcPr>
          <w:p w14:paraId="4E69CD27" w14:textId="77777777" w:rsidR="00CE7109" w:rsidRPr="00141AC5" w:rsidRDefault="00CE7109" w:rsidP="00CE7109">
            <w:pPr>
              <w:rPr>
                <w:rFonts w:eastAsia="Times New Roman" w:cstheme="minorHAnsi"/>
                <w:b/>
                <w:bCs/>
              </w:rPr>
            </w:pPr>
            <w:r w:rsidRPr="00141AC5">
              <w:rPr>
                <w:rFonts w:eastAsia="Times New Roman" w:cstheme="minorHAnsi"/>
                <w:b/>
                <w:bCs/>
              </w:rPr>
              <w:t>MULTIPLE CO-INVESTMENTS?</w:t>
            </w:r>
          </w:p>
        </w:tc>
        <w:tc>
          <w:tcPr>
            <w:tcW w:w="5940" w:type="dxa"/>
          </w:tcPr>
          <w:p w14:paraId="4BF0277C" w14:textId="50561EC4" w:rsidR="00CE7109" w:rsidRPr="00141AC5" w:rsidRDefault="00CE7109" w:rsidP="00CE7109">
            <w:pPr>
              <w:rPr>
                <w:rFonts w:eastAsia="Times New Roman" w:cstheme="minorHAnsi"/>
              </w:rPr>
            </w:pPr>
            <w:r w:rsidRPr="00141AC5">
              <w:rPr>
                <w:rFonts w:eastAsia="Times New Roman" w:cstheme="minorHAnsi"/>
              </w:rPr>
              <w:t xml:space="preserve">Currently only one </w:t>
            </w:r>
            <w:r w:rsidR="00141AC5">
              <w:rPr>
                <w:rFonts w:eastAsia="Times New Roman" w:cstheme="minorHAnsi"/>
              </w:rPr>
              <w:t>investment</w:t>
            </w:r>
            <w:r w:rsidRPr="00141AC5">
              <w:rPr>
                <w:rFonts w:eastAsia="Times New Roman" w:cstheme="minorHAnsi"/>
              </w:rPr>
              <w:t xml:space="preserve"> is permitted per company</w:t>
            </w:r>
            <w:r w:rsidR="00141AC5">
              <w:rPr>
                <w:rFonts w:eastAsia="Times New Roman" w:cstheme="minorHAnsi"/>
              </w:rPr>
              <w:t>.</w:t>
            </w:r>
          </w:p>
        </w:tc>
      </w:tr>
      <w:tr w:rsidR="00141AC5" w:rsidRPr="00141AC5" w14:paraId="1A6DAEFE" w14:textId="77777777" w:rsidTr="00215009">
        <w:tc>
          <w:tcPr>
            <w:tcW w:w="3145" w:type="dxa"/>
          </w:tcPr>
          <w:p w14:paraId="26B75A96" w14:textId="77777777" w:rsidR="00CE7109" w:rsidRPr="00141AC5" w:rsidRDefault="00CE7109" w:rsidP="00CE7109">
            <w:pPr>
              <w:rPr>
                <w:rFonts w:cstheme="minorHAnsi"/>
                <w:b/>
                <w:bCs/>
              </w:rPr>
            </w:pPr>
            <w:r w:rsidRPr="00141AC5">
              <w:rPr>
                <w:rFonts w:eastAsia="Times New Roman" w:cstheme="minorHAnsi"/>
                <w:b/>
                <w:bCs/>
              </w:rPr>
              <w:t>EXCEPTIONS</w:t>
            </w:r>
          </w:p>
        </w:tc>
        <w:tc>
          <w:tcPr>
            <w:tcW w:w="5940" w:type="dxa"/>
          </w:tcPr>
          <w:p w14:paraId="631AE91B" w14:textId="1A168A87" w:rsidR="00CE7109" w:rsidRPr="00141AC5" w:rsidRDefault="00CE7109" w:rsidP="00CE7109">
            <w:pPr>
              <w:rPr>
                <w:rFonts w:cstheme="minorHAnsi"/>
              </w:rPr>
            </w:pPr>
            <w:r w:rsidRPr="00141AC5">
              <w:rPr>
                <w:rFonts w:eastAsia="Times New Roman" w:cstheme="minorHAnsi"/>
              </w:rPr>
              <w:t xml:space="preserve">49SAF may use its authority as the manager of these investments to allow exceptions. </w:t>
            </w:r>
          </w:p>
        </w:tc>
      </w:tr>
    </w:tbl>
    <w:p w14:paraId="73993AD0" w14:textId="77777777" w:rsidR="00045008" w:rsidRPr="00141AC5" w:rsidRDefault="00045008" w:rsidP="00CC392B">
      <w:pPr>
        <w:tabs>
          <w:tab w:val="num" w:pos="720"/>
        </w:tabs>
        <w:rPr>
          <w:rStyle w:val="Heading1Char"/>
          <w:color w:val="auto"/>
        </w:rPr>
      </w:pPr>
    </w:p>
    <w:p w14:paraId="35B29F4D" w14:textId="1244E201" w:rsidR="001033DA" w:rsidRPr="001033DA" w:rsidRDefault="003C16DE" w:rsidP="003C16DE">
      <w:r w:rsidRPr="00215009">
        <w:rPr>
          <w:rStyle w:val="Heading1Char"/>
        </w:rPr>
        <w:t>PRIMARY QUALIFICATIONS</w:t>
      </w:r>
      <w:r w:rsidR="00312E0E" w:rsidRPr="00215009">
        <w:rPr>
          <w:rStyle w:val="Heading1Char"/>
        </w:rPr>
        <w:t xml:space="preserve">: </w:t>
      </w:r>
      <w:r w:rsidRPr="00215009">
        <w:rPr>
          <w:rStyle w:val="Heading1Char"/>
        </w:rPr>
        <w:br/>
      </w:r>
      <w:r>
        <w:t xml:space="preserve">Key elements to apply for </w:t>
      </w:r>
      <w:r w:rsidR="00A13E59">
        <w:t>a 49SAF Co</w:t>
      </w:r>
      <w:r w:rsidR="00BB53E4">
        <w:t>-</w:t>
      </w:r>
      <w:r w:rsidR="00A13E59">
        <w:t xml:space="preserve">investment include that the applicant is: </w:t>
      </w:r>
    </w:p>
    <w:p w14:paraId="56DAEC06" w14:textId="5A358487" w:rsidR="00312E0E" w:rsidRDefault="003C16DE" w:rsidP="00312E0E">
      <w:pPr>
        <w:pStyle w:val="ListParagraph"/>
        <w:numPr>
          <w:ilvl w:val="0"/>
          <w:numId w:val="1"/>
        </w:numPr>
      </w:pPr>
      <w:r>
        <w:rPr>
          <w:b/>
          <w:bCs/>
        </w:rPr>
        <w:t>A</w:t>
      </w:r>
      <w:r w:rsidR="00312E0E" w:rsidRPr="003C16DE">
        <w:rPr>
          <w:b/>
          <w:bCs/>
        </w:rPr>
        <w:t>n Alaska Company.</w:t>
      </w:r>
      <w:r w:rsidR="00312E0E">
        <w:t xml:space="preserve"> </w:t>
      </w:r>
      <w:r w:rsidR="002B4690">
        <w:t>H</w:t>
      </w:r>
      <w:r w:rsidR="00312E0E">
        <w:t>eadquarters</w:t>
      </w:r>
      <w:r w:rsidR="004A063F">
        <w:t xml:space="preserve">, </w:t>
      </w:r>
      <w:r w:rsidR="00AE0DE6">
        <w:t>primary</w:t>
      </w:r>
      <w:r w:rsidR="00BB53E4">
        <w:t xml:space="preserve"> business</w:t>
      </w:r>
      <w:r w:rsidR="00312E0E">
        <w:t xml:space="preserve"> </w:t>
      </w:r>
      <w:r w:rsidR="004A063F">
        <w:t xml:space="preserve">or </w:t>
      </w:r>
      <w:r w:rsidR="00AE0DE6">
        <w:t xml:space="preserve">with </w:t>
      </w:r>
      <w:r w:rsidR="004A063F">
        <w:t xml:space="preserve">significant </w:t>
      </w:r>
      <w:r w:rsidR="00312E0E">
        <w:t>operations in Alaska</w:t>
      </w:r>
      <w:r w:rsidR="00C51377">
        <w:t>;</w:t>
      </w:r>
    </w:p>
    <w:p w14:paraId="404E08AC" w14:textId="739DF092" w:rsidR="00312E0E" w:rsidRDefault="001033DA" w:rsidP="00312E0E">
      <w:pPr>
        <w:pStyle w:val="ListParagraph"/>
        <w:numPr>
          <w:ilvl w:val="0"/>
          <w:numId w:val="1"/>
        </w:numPr>
      </w:pPr>
      <w:r w:rsidRPr="003C16DE">
        <w:rPr>
          <w:b/>
          <w:bCs/>
        </w:rPr>
        <w:t xml:space="preserve">In </w:t>
      </w:r>
      <w:r w:rsidR="00312E0E" w:rsidRPr="003C16DE">
        <w:rPr>
          <w:b/>
          <w:bCs/>
        </w:rPr>
        <w:t>Good Standing</w:t>
      </w:r>
      <w:r w:rsidR="003C16DE">
        <w:rPr>
          <w:b/>
          <w:bCs/>
        </w:rPr>
        <w:t>.</w:t>
      </w:r>
      <w:r w:rsidR="00312E0E">
        <w:t xml:space="preserve"> </w:t>
      </w:r>
      <w:r w:rsidR="003C16DE">
        <w:t>N</w:t>
      </w:r>
      <w:r>
        <w:t>o judgments</w:t>
      </w:r>
      <w:r w:rsidR="003C16DE">
        <w:t xml:space="preserve">, </w:t>
      </w:r>
      <w:r>
        <w:t>liens</w:t>
      </w:r>
      <w:r w:rsidR="004A063F">
        <w:t xml:space="preserve">, </w:t>
      </w:r>
      <w:r w:rsidR="003C16DE">
        <w:t>pending litigation</w:t>
      </w:r>
      <w:r w:rsidR="004A063F">
        <w:t xml:space="preserve"> or</w:t>
      </w:r>
      <w:r>
        <w:t xml:space="preserve"> recent bankruptcies</w:t>
      </w:r>
      <w:r w:rsidR="004A063F">
        <w:t xml:space="preserve">. </w:t>
      </w:r>
      <w:r w:rsidR="001D568E">
        <w:t>Also included: Being</w:t>
      </w:r>
      <w:r w:rsidR="00E978C9">
        <w:t xml:space="preserve"> in</w:t>
      </w:r>
      <w:r w:rsidR="003C16DE">
        <w:t xml:space="preserve"> </w:t>
      </w:r>
      <w:r>
        <w:t>good standing with</w:t>
      </w:r>
      <w:r w:rsidR="00312E0E">
        <w:t xml:space="preserve"> </w:t>
      </w:r>
      <w:r w:rsidR="003C16DE">
        <w:t xml:space="preserve">both </w:t>
      </w:r>
      <w:r w:rsidR="00312E0E">
        <w:t>the Municipality of Anchorage and State of Alaska</w:t>
      </w:r>
      <w:r w:rsidR="00C51377">
        <w:t>;</w:t>
      </w:r>
    </w:p>
    <w:p w14:paraId="6BD94B31" w14:textId="6BF1EAF2" w:rsidR="00095DC7" w:rsidRDefault="00095DC7" w:rsidP="00312E0E">
      <w:pPr>
        <w:pStyle w:val="ListParagraph"/>
        <w:numPr>
          <w:ilvl w:val="0"/>
          <w:numId w:val="1"/>
        </w:numPr>
      </w:pPr>
      <w:r>
        <w:rPr>
          <w:b/>
          <w:bCs/>
        </w:rPr>
        <w:t>Not a Sex Offender.</w:t>
      </w:r>
      <w:r>
        <w:t xml:space="preserve"> No principal owner </w:t>
      </w:r>
      <w:r w:rsidR="004A063F">
        <w:t xml:space="preserve">of the business </w:t>
      </w:r>
      <w:r>
        <w:t>has been convicted of a sex offense against a minor</w:t>
      </w:r>
      <w:r w:rsidR="00C51377">
        <w:t>;</w:t>
      </w:r>
    </w:p>
    <w:p w14:paraId="1683ECCE" w14:textId="6308A640" w:rsidR="00C55251" w:rsidRDefault="00C4528F" w:rsidP="00FF6D2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Confirmed </w:t>
      </w:r>
      <w:r w:rsidR="00BB53E4">
        <w:rPr>
          <w:b/>
          <w:bCs/>
        </w:rPr>
        <w:t xml:space="preserve">with a Dollar-for-Dollar </w:t>
      </w:r>
      <w:r>
        <w:rPr>
          <w:b/>
          <w:bCs/>
        </w:rPr>
        <w:t>Cash Equity Match.</w:t>
      </w:r>
      <w:r>
        <w:t xml:space="preserve"> </w:t>
      </w:r>
      <w:r w:rsidR="00C55251">
        <w:t xml:space="preserve">Have a private capital investment you’d like us to match. </w:t>
      </w:r>
      <w:r>
        <w:t>Equity includes “equity-like” structures such as convertible debt</w:t>
      </w:r>
      <w:r w:rsidR="00BB53E4">
        <w:t xml:space="preserve"> and</w:t>
      </w:r>
      <w:r>
        <w:t xml:space="preserve"> revenue redemption </w:t>
      </w:r>
      <w:r w:rsidR="00BB53E4">
        <w:t xml:space="preserve">notes </w:t>
      </w:r>
      <w:r>
        <w:t xml:space="preserve">with equity clauses. </w:t>
      </w:r>
      <w:r w:rsidR="00FF6D22">
        <w:t>In some cases, we may consider matching:</w:t>
      </w:r>
    </w:p>
    <w:p w14:paraId="42234CC4" w14:textId="51DC89B6" w:rsidR="00DB7F8C" w:rsidRDefault="00141AC5" w:rsidP="00C55251">
      <w:pPr>
        <w:pStyle w:val="ListParagraph"/>
        <w:numPr>
          <w:ilvl w:val="1"/>
          <w:numId w:val="1"/>
        </w:numPr>
      </w:pPr>
      <w:r w:rsidRPr="00FF6D22">
        <w:rPr>
          <w:i/>
          <w:iCs/>
        </w:rPr>
        <w:t>P</w:t>
      </w:r>
      <w:r w:rsidR="00C55251" w:rsidRPr="00FF6D22">
        <w:rPr>
          <w:i/>
          <w:iCs/>
        </w:rPr>
        <w:t>rivate</w:t>
      </w:r>
      <w:r>
        <w:rPr>
          <w:i/>
          <w:iCs/>
        </w:rPr>
        <w:t xml:space="preserve"> unsecured</w:t>
      </w:r>
      <w:r w:rsidR="00C55251" w:rsidRPr="00FF6D22">
        <w:rPr>
          <w:i/>
          <w:iCs/>
        </w:rPr>
        <w:t xml:space="preserve"> </w:t>
      </w:r>
      <w:r w:rsidR="00C4528F" w:rsidRPr="00FF6D22">
        <w:rPr>
          <w:i/>
          <w:iCs/>
        </w:rPr>
        <w:t>debt</w:t>
      </w:r>
      <w:r w:rsidR="00FF6D22">
        <w:t xml:space="preserve"> - </w:t>
      </w:r>
      <w:r w:rsidR="00C4528F">
        <w:t>with 49SAF investing equity</w:t>
      </w:r>
      <w:r w:rsidR="00FF6D22">
        <w:t>.</w:t>
      </w:r>
    </w:p>
    <w:p w14:paraId="6E6A0325" w14:textId="35AA9F8C" w:rsidR="000F0E64" w:rsidRPr="00215009" w:rsidRDefault="000F0E64" w:rsidP="000F0E64">
      <w:pPr>
        <w:pStyle w:val="ListParagraph"/>
        <w:numPr>
          <w:ilvl w:val="1"/>
          <w:numId w:val="1"/>
        </w:numPr>
      </w:pPr>
      <w:r w:rsidRPr="00FF6D22">
        <w:rPr>
          <w:i/>
          <w:iCs/>
        </w:rPr>
        <w:t xml:space="preserve">private </w:t>
      </w:r>
      <w:r>
        <w:rPr>
          <w:i/>
          <w:iCs/>
        </w:rPr>
        <w:t xml:space="preserve">grants </w:t>
      </w:r>
      <w:r>
        <w:t>- with 49SAF investing equity.</w:t>
      </w:r>
    </w:p>
    <w:p w14:paraId="05C7D6C0" w14:textId="5DC77B26" w:rsidR="00CC4E7F" w:rsidRPr="00CC4E7F" w:rsidRDefault="003C16DE" w:rsidP="00CC4E7F">
      <w:pPr>
        <w:tabs>
          <w:tab w:val="num" w:pos="720"/>
        </w:tabs>
      </w:pPr>
      <w:r w:rsidRPr="00215009">
        <w:rPr>
          <w:rStyle w:val="Heading1Char"/>
        </w:rPr>
        <w:t>ADDITIONAL QUALIFICATIONS</w:t>
      </w:r>
      <w:r w:rsidR="00081D98">
        <w:rPr>
          <w:rStyle w:val="Heading1Char"/>
        </w:rPr>
        <w:t>:</w:t>
      </w:r>
      <w:r w:rsidRPr="00215009">
        <w:rPr>
          <w:rStyle w:val="Heading1Char"/>
        </w:rPr>
        <w:t xml:space="preserve"> </w:t>
      </w:r>
      <w:r w:rsidR="00CC4E7F" w:rsidRPr="00215009">
        <w:rPr>
          <w:rStyle w:val="Heading1Char"/>
        </w:rPr>
        <w:br/>
      </w:r>
      <w:r w:rsidR="00CC4E7F" w:rsidRPr="00CC4E7F">
        <w:t xml:space="preserve">These qualifications are sourced from 49SAF’s federal funder, </w:t>
      </w:r>
      <w:r w:rsidR="00C55251">
        <w:t xml:space="preserve">which </w:t>
      </w:r>
      <w:r w:rsidR="00CC4E7F" w:rsidRPr="00CC4E7F">
        <w:t xml:space="preserve">require that: </w:t>
      </w:r>
    </w:p>
    <w:p w14:paraId="5E8645C3" w14:textId="4E5069AE" w:rsidR="00CC4E7F" w:rsidRPr="00CC4E7F" w:rsidRDefault="00CC4E7F" w:rsidP="00CC4E7F">
      <w:pPr>
        <w:widowControl w:val="0"/>
        <w:numPr>
          <w:ilvl w:val="1"/>
          <w:numId w:val="3"/>
        </w:numPr>
        <w:tabs>
          <w:tab w:val="clear" w:pos="180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1440"/>
        <w:jc w:val="both"/>
      </w:pPr>
      <w:r w:rsidRPr="00CC4E7F">
        <w:t xml:space="preserve">This </w:t>
      </w:r>
      <w:r w:rsidR="00D51561">
        <w:t>co-investment</w:t>
      </w:r>
      <w:r w:rsidRPr="00CC4E7F">
        <w:t xml:space="preserve"> is part of a total transaction under $20 million</w:t>
      </w:r>
      <w:r w:rsidR="001D568E">
        <w:t>;</w:t>
      </w:r>
    </w:p>
    <w:p w14:paraId="602F24A7" w14:textId="2665E0D7" w:rsidR="00CC4E7F" w:rsidRPr="00CC4E7F" w:rsidRDefault="00CC4E7F" w:rsidP="00CC4E7F">
      <w:pPr>
        <w:widowControl w:val="0"/>
        <w:numPr>
          <w:ilvl w:val="1"/>
          <w:numId w:val="3"/>
        </w:numPr>
        <w:tabs>
          <w:tab w:val="clear" w:pos="180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1440"/>
        <w:jc w:val="both"/>
      </w:pPr>
      <w:r w:rsidRPr="00CC4E7F">
        <w:t>The business must have fewer than 750 employees</w:t>
      </w:r>
      <w:r w:rsidR="001D568E">
        <w:t>;</w:t>
      </w:r>
    </w:p>
    <w:p w14:paraId="0B9DFA34" w14:textId="2336C80B" w:rsidR="00CC4E7F" w:rsidRPr="00CC4E7F" w:rsidRDefault="00CC4E7F" w:rsidP="00CC4E7F">
      <w:pPr>
        <w:widowControl w:val="0"/>
        <w:numPr>
          <w:ilvl w:val="1"/>
          <w:numId w:val="3"/>
        </w:numPr>
        <w:tabs>
          <w:tab w:val="clear" w:pos="180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1440"/>
        <w:jc w:val="both"/>
      </w:pPr>
      <w:r w:rsidRPr="00CC4E7F">
        <w:t xml:space="preserve">Use proceeds for a business purpose, including working capital. Proceeds may </w:t>
      </w:r>
      <w:r w:rsidRPr="00CC392B">
        <w:rPr>
          <w:b/>
          <w:bCs/>
          <w:i/>
          <w:iCs/>
        </w:rPr>
        <w:t>not</w:t>
      </w:r>
      <w:r w:rsidRPr="00CC4E7F">
        <w:t xml:space="preserve"> be used to: </w:t>
      </w:r>
    </w:p>
    <w:p w14:paraId="46946712" w14:textId="77777777" w:rsidR="00CC4E7F" w:rsidRPr="00CC4E7F" w:rsidRDefault="00CC4E7F" w:rsidP="00DB7F8C">
      <w:pPr>
        <w:widowControl w:val="0"/>
        <w:numPr>
          <w:ilvl w:val="1"/>
          <w:numId w:val="10"/>
        </w:numPr>
        <w:tabs>
          <w:tab w:val="clear" w:pos="1800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CC4E7F">
        <w:t xml:space="preserve">Acquire/hold passive investment (commercial real estate, securities); </w:t>
      </w:r>
    </w:p>
    <w:p w14:paraId="4642F0A2" w14:textId="3BA1F5F6" w:rsidR="00CC4E7F" w:rsidRPr="00CC4E7F" w:rsidRDefault="00CC4E7F" w:rsidP="00DB7F8C">
      <w:pPr>
        <w:widowControl w:val="0"/>
        <w:numPr>
          <w:ilvl w:val="1"/>
          <w:numId w:val="10"/>
        </w:numPr>
        <w:tabs>
          <w:tab w:val="clear" w:pos="1800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CC4E7F">
        <w:t>Lobby any arm of government</w:t>
      </w:r>
      <w:r w:rsidR="00E61C93">
        <w:t>;</w:t>
      </w:r>
      <w:r w:rsidRPr="00CC4E7F">
        <w:t xml:space="preserve"> </w:t>
      </w:r>
    </w:p>
    <w:p w14:paraId="1116618D" w14:textId="77777777" w:rsidR="00CC4E7F" w:rsidRPr="00CC4E7F" w:rsidRDefault="00CC4E7F" w:rsidP="00DB7F8C">
      <w:pPr>
        <w:widowControl w:val="0"/>
        <w:numPr>
          <w:ilvl w:val="1"/>
          <w:numId w:val="10"/>
        </w:numPr>
        <w:tabs>
          <w:tab w:val="clear" w:pos="1800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CC4E7F">
        <w:t>Repay any delinquent taxes to any governmental body</w:t>
      </w:r>
    </w:p>
    <w:p w14:paraId="22A92AE0" w14:textId="77777777" w:rsidR="00CC4E7F" w:rsidRPr="00CC4E7F" w:rsidRDefault="00CC4E7F" w:rsidP="00DB7F8C">
      <w:pPr>
        <w:widowControl w:val="0"/>
        <w:numPr>
          <w:ilvl w:val="1"/>
          <w:numId w:val="10"/>
        </w:numPr>
        <w:tabs>
          <w:tab w:val="clear" w:pos="1800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CC4E7F">
        <w:t xml:space="preserve">Reimburse an owner for previous funds they expended </w:t>
      </w:r>
    </w:p>
    <w:p w14:paraId="1CF3565C" w14:textId="5FB3BD8E" w:rsidR="00045008" w:rsidRDefault="00CC4E7F" w:rsidP="002C151B">
      <w:pPr>
        <w:widowControl w:val="0"/>
        <w:numPr>
          <w:ilvl w:val="1"/>
          <w:numId w:val="10"/>
        </w:numPr>
        <w:tabs>
          <w:tab w:val="clear" w:pos="1800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CC4E7F">
        <w:t xml:space="preserve">Purchase any portion of the ownership interest of any owner of the business </w:t>
      </w:r>
    </w:p>
    <w:p w14:paraId="4E9C94AE" w14:textId="12CD2D42" w:rsidR="00CC4E7F" w:rsidRPr="00CC4E7F" w:rsidRDefault="00CC4E7F" w:rsidP="00CC4E7F">
      <w:pPr>
        <w:widowControl w:val="0"/>
        <w:numPr>
          <w:ilvl w:val="1"/>
          <w:numId w:val="3"/>
        </w:numPr>
        <w:tabs>
          <w:tab w:val="clear" w:pos="180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1440"/>
        <w:jc w:val="both"/>
      </w:pPr>
      <w:r w:rsidRPr="00CC4E7F">
        <w:t xml:space="preserve">Have a business that does not involve: </w:t>
      </w:r>
    </w:p>
    <w:p w14:paraId="6800B039" w14:textId="77777777" w:rsidR="00CC4E7F" w:rsidRPr="00CC4E7F" w:rsidRDefault="00CC4E7F" w:rsidP="00DB7F8C">
      <w:pPr>
        <w:widowControl w:val="0"/>
        <w:numPr>
          <w:ilvl w:val="2"/>
          <w:numId w:val="3"/>
        </w:numPr>
        <w:tabs>
          <w:tab w:val="clear" w:pos="2160"/>
        </w:tabs>
        <w:suppressAutoHyphens/>
        <w:autoSpaceDE w:val="0"/>
        <w:autoSpaceDN w:val="0"/>
        <w:adjustRightInd w:val="0"/>
        <w:spacing w:after="0" w:line="240" w:lineRule="auto"/>
        <w:ind w:left="1440"/>
        <w:jc w:val="both"/>
      </w:pPr>
      <w:r w:rsidRPr="00CC4E7F">
        <w:t>Speculative activities developing profits from price fluctuation (wildcatting for oil, trading futures or commodities)</w:t>
      </w:r>
    </w:p>
    <w:p w14:paraId="7D7572D0" w14:textId="77777777" w:rsidR="00CC4E7F" w:rsidRPr="00CC4E7F" w:rsidRDefault="00CC4E7F" w:rsidP="00DB7F8C">
      <w:pPr>
        <w:widowControl w:val="0"/>
        <w:numPr>
          <w:ilvl w:val="2"/>
          <w:numId w:val="3"/>
        </w:numPr>
        <w:tabs>
          <w:tab w:val="clear" w:pos="2160"/>
        </w:tabs>
        <w:suppressAutoHyphens/>
        <w:autoSpaceDE w:val="0"/>
        <w:autoSpaceDN w:val="0"/>
        <w:adjustRightInd w:val="0"/>
        <w:spacing w:after="0" w:line="240" w:lineRule="auto"/>
        <w:ind w:left="1440"/>
        <w:jc w:val="both"/>
      </w:pPr>
      <w:r w:rsidRPr="00CC4E7F">
        <w:t xml:space="preserve">Lending or Investing (unless a CDFI) </w:t>
      </w:r>
    </w:p>
    <w:p w14:paraId="1DC29C49" w14:textId="77777777" w:rsidR="00CC4E7F" w:rsidRPr="00CC4E7F" w:rsidRDefault="00CC4E7F" w:rsidP="00DB7F8C">
      <w:pPr>
        <w:widowControl w:val="0"/>
        <w:numPr>
          <w:ilvl w:val="2"/>
          <w:numId w:val="3"/>
        </w:numPr>
        <w:tabs>
          <w:tab w:val="clear" w:pos="2160"/>
        </w:tabs>
        <w:suppressAutoHyphens/>
        <w:autoSpaceDE w:val="0"/>
        <w:autoSpaceDN w:val="0"/>
        <w:adjustRightInd w:val="0"/>
        <w:spacing w:after="0" w:line="240" w:lineRule="auto"/>
        <w:ind w:left="1440"/>
        <w:jc w:val="both"/>
      </w:pPr>
      <w:r w:rsidRPr="00CC4E7F">
        <w:t>Pyramid sales</w:t>
      </w:r>
    </w:p>
    <w:p w14:paraId="4DF266C6" w14:textId="77777777" w:rsidR="00CC4E7F" w:rsidRPr="00CC4E7F" w:rsidRDefault="00CC4E7F" w:rsidP="00DB7F8C">
      <w:pPr>
        <w:widowControl w:val="0"/>
        <w:numPr>
          <w:ilvl w:val="2"/>
          <w:numId w:val="3"/>
        </w:numPr>
        <w:tabs>
          <w:tab w:val="clear" w:pos="2160"/>
        </w:tabs>
        <w:suppressAutoHyphens/>
        <w:autoSpaceDE w:val="0"/>
        <w:autoSpaceDN w:val="0"/>
        <w:adjustRightInd w:val="0"/>
        <w:spacing w:after="0" w:line="240" w:lineRule="auto"/>
        <w:ind w:left="1440"/>
        <w:jc w:val="both"/>
      </w:pPr>
      <w:r w:rsidRPr="00CC4E7F">
        <w:t xml:space="preserve">Illegal activities (note: business activities permitted in Alaska, such as Marijuana sales, but not under a federal status, will not qualify) </w:t>
      </w:r>
    </w:p>
    <w:p w14:paraId="65C31336" w14:textId="67B37253" w:rsidR="002C151B" w:rsidRPr="00CC4E7F" w:rsidRDefault="00CC4E7F" w:rsidP="002C151B">
      <w:pPr>
        <w:widowControl w:val="0"/>
        <w:numPr>
          <w:ilvl w:val="2"/>
          <w:numId w:val="3"/>
        </w:numPr>
        <w:tabs>
          <w:tab w:val="clear" w:pos="2160"/>
        </w:tabs>
        <w:suppressAutoHyphens/>
        <w:autoSpaceDE w:val="0"/>
        <w:autoSpaceDN w:val="0"/>
        <w:adjustRightInd w:val="0"/>
        <w:spacing w:after="0" w:line="240" w:lineRule="auto"/>
        <w:ind w:left="1440"/>
        <w:jc w:val="both"/>
      </w:pPr>
      <w:r w:rsidRPr="00CC4E7F">
        <w:t>Gambling / Lotteries</w:t>
      </w:r>
    </w:p>
    <w:p w14:paraId="0C035DDB" w14:textId="77777777" w:rsidR="00CC4E7F" w:rsidRPr="00CC4E7F" w:rsidRDefault="00CC4E7F" w:rsidP="00CC4E7F">
      <w:pPr>
        <w:widowControl w:val="0"/>
        <w:numPr>
          <w:ilvl w:val="1"/>
          <w:numId w:val="3"/>
        </w:numPr>
        <w:tabs>
          <w:tab w:val="clear" w:pos="180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1440"/>
        <w:jc w:val="both"/>
      </w:pPr>
      <w:r w:rsidRPr="00CC4E7F">
        <w:t xml:space="preserve">No Conflict of Interest, including that your company has: </w:t>
      </w:r>
    </w:p>
    <w:p w14:paraId="454C9963" w14:textId="77777777" w:rsidR="00F01685" w:rsidRPr="00F01685" w:rsidRDefault="00CC4E7F" w:rsidP="00562B73">
      <w:pPr>
        <w:widowControl w:val="0"/>
        <w:numPr>
          <w:ilvl w:val="2"/>
          <w:numId w:val="3"/>
        </w:numPr>
        <w:tabs>
          <w:tab w:val="clear" w:pos="2160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i/>
          <w:iCs/>
        </w:rPr>
      </w:pPr>
      <w:r w:rsidRPr="00CC4E7F">
        <w:t xml:space="preserve">No ownership status from a 49SAF insider. </w:t>
      </w:r>
      <w:r w:rsidR="001D568E">
        <w:t>This includes if</w:t>
      </w:r>
      <w:r w:rsidRPr="00CC4E7F">
        <w:t xml:space="preserve"> your company is owned by someone affiliated with the 49SAF program, whether </w:t>
      </w:r>
      <w:r w:rsidR="001D568E">
        <w:t>an individual</w:t>
      </w:r>
      <w:r w:rsidRPr="00CC4E7F">
        <w:t xml:space="preserve"> who has a deciding role at the 49SAF, </w:t>
      </w:r>
      <w:r w:rsidR="001D568E">
        <w:t>a</w:t>
      </w:r>
      <w:r w:rsidRPr="00CC4E7F">
        <w:t xml:space="preserve"> partner fund, </w:t>
      </w:r>
      <w:r w:rsidR="001D568E">
        <w:t xml:space="preserve">an affiliate business or immediate family member of such. </w:t>
      </w:r>
    </w:p>
    <w:p w14:paraId="78344138" w14:textId="1BD4945E" w:rsidR="00CC4E7F" w:rsidRPr="00DB7F8C" w:rsidRDefault="00CC4E7F" w:rsidP="00562B73">
      <w:pPr>
        <w:widowControl w:val="0"/>
        <w:numPr>
          <w:ilvl w:val="2"/>
          <w:numId w:val="3"/>
        </w:numPr>
        <w:tabs>
          <w:tab w:val="clear" w:pos="2160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i/>
          <w:iCs/>
        </w:rPr>
      </w:pPr>
      <w:r w:rsidRPr="00DB7F8C">
        <w:rPr>
          <w:b/>
          <w:bCs/>
          <w:i/>
          <w:iCs/>
        </w:rPr>
        <w:lastRenderedPageBreak/>
        <w:t>Note:</w:t>
      </w:r>
      <w:r w:rsidRPr="00DB7F8C">
        <w:rPr>
          <w:i/>
          <w:iCs/>
        </w:rPr>
        <w:t xml:space="preserve"> </w:t>
      </w:r>
      <w:r w:rsidR="001D568E" w:rsidRPr="00DB7F8C">
        <w:rPr>
          <w:i/>
          <w:iCs/>
        </w:rPr>
        <w:t xml:space="preserve">Receiving previous </w:t>
      </w:r>
      <w:r w:rsidRPr="00DB7F8C">
        <w:rPr>
          <w:i/>
          <w:iCs/>
        </w:rPr>
        <w:t xml:space="preserve">investment by 49SAF </w:t>
      </w:r>
      <w:r w:rsidR="001D568E" w:rsidRPr="00DB7F8C">
        <w:rPr>
          <w:i/>
          <w:iCs/>
        </w:rPr>
        <w:t xml:space="preserve">or a partner fund itself </w:t>
      </w:r>
      <w:r w:rsidRPr="00DB7F8C">
        <w:rPr>
          <w:i/>
          <w:iCs/>
        </w:rPr>
        <w:t>likely does not trigger conflict of interest provisions, though we’ll review them.</w:t>
      </w:r>
    </w:p>
    <w:p w14:paraId="07B6F70F" w14:textId="6D179A45" w:rsidR="00CC4E7F" w:rsidRDefault="00CC4E7F" w:rsidP="00DB7F8C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left="2250"/>
      </w:pPr>
    </w:p>
    <w:p w14:paraId="0D49CB62" w14:textId="10CBF18B" w:rsidR="001D568E" w:rsidRPr="00CC4E7F" w:rsidRDefault="001D568E" w:rsidP="00DB7F8C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</w:pPr>
      <w:r>
        <w:t>Additionally, fund may not be used to cover:</w:t>
      </w:r>
    </w:p>
    <w:p w14:paraId="1130BBB7" w14:textId="74D0F420" w:rsidR="00CC4E7F" w:rsidRPr="00CC4E7F" w:rsidRDefault="001D568E" w:rsidP="00754DA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CC4E7F" w:rsidRPr="00CC4E7F">
        <w:t xml:space="preserve">rior debt or investment owed by you to a 49SAF Insider (see directly above), unless that is specifically a 49SAF related investment. </w:t>
      </w:r>
    </w:p>
    <w:p w14:paraId="159E16FA" w14:textId="22F2E529" w:rsidR="00CC4E7F" w:rsidRDefault="001D568E" w:rsidP="00754DA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</w:pPr>
      <w:r>
        <w:t>The</w:t>
      </w:r>
      <w:r w:rsidR="00CC4E7F" w:rsidRPr="00CC4E7F">
        <w:t xml:space="preserve"> unguaranteed portion of an SBA-</w:t>
      </w:r>
      <w:r w:rsidR="00D51561">
        <w:t>guaranteed</w:t>
      </w:r>
      <w:r w:rsidR="00CC4E7F" w:rsidRPr="00CC4E7F">
        <w:t xml:space="preserve"> loan, which is now placed under the protection of 49SAF by this </w:t>
      </w:r>
      <w:r w:rsidR="00D51561">
        <w:t>Co-investment</w:t>
      </w:r>
      <w:r w:rsidR="00CC4E7F" w:rsidRPr="00CC4E7F">
        <w:t xml:space="preserve">. </w:t>
      </w:r>
    </w:p>
    <w:p w14:paraId="2FD47CE3" w14:textId="3C7B565D" w:rsidR="00CC4E7F" w:rsidRDefault="001D568E" w:rsidP="00754DA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</w:pPr>
      <w:r>
        <w:t>Refinance</w:t>
      </w:r>
      <w:r w:rsidR="00CC4E7F" w:rsidRPr="00CC4E7F">
        <w:t xml:space="preserve">, as a part of this </w:t>
      </w:r>
      <w:r w:rsidR="00D51561">
        <w:t>Co-investment</w:t>
      </w:r>
      <w:r w:rsidR="00CC4E7F" w:rsidRPr="00CC4E7F">
        <w:t>, that will take a previous 49SAF or 49SAF affiliated investment and place it under the protection of this program.</w:t>
      </w:r>
    </w:p>
    <w:p w14:paraId="62AD066C" w14:textId="22DC58DE" w:rsidR="00215009" w:rsidRDefault="00215009" w:rsidP="00215009">
      <w:pPr>
        <w:widowControl w:val="0"/>
        <w:suppressAutoHyphens/>
        <w:autoSpaceDE w:val="0"/>
        <w:autoSpaceDN w:val="0"/>
        <w:adjustRightInd w:val="0"/>
        <w:spacing w:after="0" w:line="240" w:lineRule="auto"/>
      </w:pPr>
    </w:p>
    <w:p w14:paraId="528AFB77" w14:textId="6A35B7BC" w:rsidR="00A73104" w:rsidRDefault="00A73104" w:rsidP="000F0E64">
      <w:pPr>
        <w:widowControl w:val="0"/>
        <w:suppressAutoHyphens/>
        <w:autoSpaceDE w:val="0"/>
        <w:autoSpaceDN w:val="0"/>
        <w:adjustRightInd w:val="0"/>
        <w:spacing w:after="0" w:line="240" w:lineRule="auto"/>
      </w:pPr>
    </w:p>
    <w:sectPr w:rsidR="00A73104" w:rsidSect="00A73104">
      <w:headerReference w:type="default" r:id="rId8"/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A0CC" w14:textId="77777777" w:rsidR="003B47ED" w:rsidRDefault="003B47ED" w:rsidP="003B47ED">
      <w:pPr>
        <w:spacing w:after="0" w:line="240" w:lineRule="auto"/>
      </w:pPr>
      <w:r>
        <w:separator/>
      </w:r>
    </w:p>
  </w:endnote>
  <w:endnote w:type="continuationSeparator" w:id="0">
    <w:p w14:paraId="487A08B1" w14:textId="77777777" w:rsidR="003B47ED" w:rsidRDefault="003B47ED" w:rsidP="003B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7904" w14:textId="095443A7" w:rsidR="003D3A94" w:rsidRDefault="00081D98" w:rsidP="00B65CCD">
    <w:pPr>
      <w:pStyle w:val="Footer"/>
      <w:pBdr>
        <w:top w:val="single" w:sz="4" w:space="1" w:color="D9D9D9" w:themeColor="background1" w:themeShade="D9"/>
      </w:pBdr>
      <w:tabs>
        <w:tab w:val="left" w:pos="180"/>
      </w:tabs>
    </w:pPr>
    <w:sdt>
      <w:sdtPr>
        <w:id w:val="-78257797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65CCD" w:rsidRPr="00B65CCD">
          <w:rPr>
            <w:b/>
            <w:bCs/>
            <w:i/>
            <w:iCs/>
          </w:rPr>
          <w:t xml:space="preserve">Questions? </w:t>
        </w:r>
        <w:r w:rsidR="00B65CCD" w:rsidRPr="00B65CCD">
          <w:rPr>
            <w:i/>
            <w:iCs/>
          </w:rPr>
          <w:t xml:space="preserve">Contact </w:t>
        </w:r>
        <w:hyperlink r:id="rId1" w:history="1">
          <w:r w:rsidR="00B65CCD" w:rsidRPr="00B65CCD">
            <w:rPr>
              <w:rStyle w:val="Hyperlink"/>
              <w:i/>
              <w:iCs/>
            </w:rPr>
            <w:t>49SAF@muni.org</w:t>
          </w:r>
        </w:hyperlink>
        <w:r w:rsidR="00B65CCD" w:rsidRPr="00B65CCD">
          <w:t xml:space="preserve"> </w:t>
        </w:r>
        <w:r w:rsidR="00B65CCD" w:rsidRPr="00B65CCD">
          <w:tab/>
        </w:r>
        <w:r w:rsidR="00B65CCD" w:rsidRPr="00B65CCD">
          <w:tab/>
          <w:t xml:space="preserve"> </w:t>
        </w:r>
        <w:r w:rsidR="003D3A94">
          <w:fldChar w:fldCharType="begin"/>
        </w:r>
        <w:r w:rsidR="003D3A94">
          <w:instrText xml:space="preserve"> PAGE   \* MERGEFORMAT </w:instrText>
        </w:r>
        <w:r w:rsidR="003D3A94">
          <w:fldChar w:fldCharType="separate"/>
        </w:r>
        <w:r w:rsidR="003D3A94">
          <w:rPr>
            <w:noProof/>
          </w:rPr>
          <w:t>2</w:t>
        </w:r>
        <w:r w:rsidR="003D3A94">
          <w:rPr>
            <w:noProof/>
          </w:rPr>
          <w:fldChar w:fldCharType="end"/>
        </w:r>
        <w:r w:rsidR="003D3A94">
          <w:t xml:space="preserve"> | </w:t>
        </w:r>
        <w:r w:rsidR="003D3A94"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42DD" w14:textId="77777777" w:rsidR="003B47ED" w:rsidRDefault="003B47ED" w:rsidP="003B47ED">
      <w:pPr>
        <w:spacing w:after="0" w:line="240" w:lineRule="auto"/>
      </w:pPr>
      <w:r>
        <w:separator/>
      </w:r>
    </w:p>
  </w:footnote>
  <w:footnote w:type="continuationSeparator" w:id="0">
    <w:p w14:paraId="0635024D" w14:textId="77777777" w:rsidR="003B47ED" w:rsidRDefault="003B47ED" w:rsidP="003B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5273" w14:textId="54C1022C" w:rsidR="003B47ED" w:rsidRDefault="003B47ED" w:rsidP="00B65CCD">
    <w:pPr>
      <w:pBdr>
        <w:bottom w:val="single" w:sz="12" w:space="1" w:color="auto"/>
      </w:pBdr>
      <w:tabs>
        <w:tab w:val="right" w:pos="9180"/>
      </w:tabs>
    </w:pPr>
    <w:r>
      <w:rPr>
        <w:b/>
        <w:bCs/>
        <w:noProof/>
      </w:rPr>
      <w:drawing>
        <wp:inline distT="0" distB="0" distL="0" distR="0" wp14:anchorId="73B02FB7" wp14:editId="068F5C3C">
          <wp:extent cx="609600" cy="609217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9saf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 xml:space="preserve"> </w:t>
    </w:r>
    <w:r w:rsidR="00CE7109">
      <w:rPr>
        <w:b/>
        <w:bCs/>
      </w:rPr>
      <w:t xml:space="preserve"> </w:t>
    </w:r>
    <w:r>
      <w:rPr>
        <w:b/>
        <w:bCs/>
      </w:rPr>
      <w:t>49SAF Co-</w:t>
    </w:r>
    <w:r w:rsidR="00081D98">
      <w:rPr>
        <w:b/>
        <w:bCs/>
      </w:rPr>
      <w:t>I</w:t>
    </w:r>
    <w:r>
      <w:rPr>
        <w:b/>
        <w:bCs/>
      </w:rPr>
      <w:t xml:space="preserve">nvestment </w:t>
    </w:r>
    <w:r w:rsidRPr="00553EE3">
      <w:rPr>
        <w:b/>
        <w:bCs/>
      </w:rPr>
      <w:t>Fund</w:t>
    </w:r>
    <w:r>
      <w:rPr>
        <w:b/>
        <w:bCs/>
      </w:rPr>
      <w:t xml:space="preserve"> </w:t>
    </w:r>
    <w:r w:rsidR="00081D98">
      <w:rPr>
        <w:b/>
        <w:bCs/>
      </w:rPr>
      <w:t xml:space="preserve">II Eligibility </w:t>
    </w:r>
    <w:r>
      <w:rPr>
        <w:b/>
        <w:bCs/>
      </w:rPr>
      <w:tab/>
    </w:r>
    <w:hyperlink r:id="rId2" w:history="1">
      <w:r w:rsidRPr="003B47ED">
        <w:rPr>
          <w:rStyle w:val="Hyperlink"/>
        </w:rPr>
        <w:t>www.49SAF.com/apply</w:t>
      </w:r>
    </w:hyperlink>
    <w:r w:rsidRPr="003B47E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5D45"/>
    <w:multiLevelType w:val="hybridMultilevel"/>
    <w:tmpl w:val="E104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30377C"/>
    <w:multiLevelType w:val="hybridMultilevel"/>
    <w:tmpl w:val="A01A8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C2816">
      <w:start w:val="2"/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2B1"/>
    <w:multiLevelType w:val="hybridMultilevel"/>
    <w:tmpl w:val="5B2C0AA4"/>
    <w:lvl w:ilvl="0" w:tplc="870C615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A4276"/>
    <w:multiLevelType w:val="hybridMultilevel"/>
    <w:tmpl w:val="FC3406F6"/>
    <w:lvl w:ilvl="0" w:tplc="3C3C2816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3C2816">
      <w:start w:val="2"/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4C18"/>
    <w:multiLevelType w:val="hybridMultilevel"/>
    <w:tmpl w:val="03680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F6A39"/>
    <w:multiLevelType w:val="hybridMultilevel"/>
    <w:tmpl w:val="92C8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D930AE"/>
    <w:multiLevelType w:val="hybridMultilevel"/>
    <w:tmpl w:val="8702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FA5B1E"/>
    <w:multiLevelType w:val="hybridMultilevel"/>
    <w:tmpl w:val="3DF43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C2816">
      <w:start w:val="2"/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45E7B"/>
    <w:multiLevelType w:val="hybridMultilevel"/>
    <w:tmpl w:val="C83E6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635C8"/>
    <w:multiLevelType w:val="hybridMultilevel"/>
    <w:tmpl w:val="EBE6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C3070"/>
    <w:multiLevelType w:val="hybridMultilevel"/>
    <w:tmpl w:val="180E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29042">
    <w:abstractNumId w:val="0"/>
  </w:num>
  <w:num w:numId="2" w16cid:durableId="1527867909">
    <w:abstractNumId w:val="10"/>
  </w:num>
  <w:num w:numId="3" w16cid:durableId="1077509322">
    <w:abstractNumId w:val="7"/>
  </w:num>
  <w:num w:numId="4" w16cid:durableId="1567184776">
    <w:abstractNumId w:val="1"/>
  </w:num>
  <w:num w:numId="5" w16cid:durableId="328404975">
    <w:abstractNumId w:val="6"/>
  </w:num>
  <w:num w:numId="6" w16cid:durableId="1538858931">
    <w:abstractNumId w:val="4"/>
  </w:num>
  <w:num w:numId="7" w16cid:durableId="30810807">
    <w:abstractNumId w:val="5"/>
  </w:num>
  <w:num w:numId="8" w16cid:durableId="710038594">
    <w:abstractNumId w:val="2"/>
  </w:num>
  <w:num w:numId="9" w16cid:durableId="229199971">
    <w:abstractNumId w:val="9"/>
  </w:num>
  <w:num w:numId="10" w16cid:durableId="1202014002">
    <w:abstractNumId w:val="8"/>
  </w:num>
  <w:num w:numId="11" w16cid:durableId="394353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NzM1NDO0tAAiAyUdpeDU4uLM/DyQAtNaABi3Z5MsAAAA"/>
  </w:docVars>
  <w:rsids>
    <w:rsidRoot w:val="006F4F79"/>
    <w:rsid w:val="00000DAB"/>
    <w:rsid w:val="00045008"/>
    <w:rsid w:val="00081D98"/>
    <w:rsid w:val="00095DC7"/>
    <w:rsid w:val="000D406A"/>
    <w:rsid w:val="000E3D5F"/>
    <w:rsid w:val="000F0E64"/>
    <w:rsid w:val="001033DA"/>
    <w:rsid w:val="001207F7"/>
    <w:rsid w:val="00141AC5"/>
    <w:rsid w:val="00170074"/>
    <w:rsid w:val="0018045E"/>
    <w:rsid w:val="001B0988"/>
    <w:rsid w:val="001D568E"/>
    <w:rsid w:val="001E3617"/>
    <w:rsid w:val="00215009"/>
    <w:rsid w:val="00246F3C"/>
    <w:rsid w:val="002B4690"/>
    <w:rsid w:val="002C151B"/>
    <w:rsid w:val="00312E0E"/>
    <w:rsid w:val="003364BB"/>
    <w:rsid w:val="0037131D"/>
    <w:rsid w:val="003B47ED"/>
    <w:rsid w:val="003C16DE"/>
    <w:rsid w:val="003D3A94"/>
    <w:rsid w:val="00406461"/>
    <w:rsid w:val="00430BDC"/>
    <w:rsid w:val="004922BA"/>
    <w:rsid w:val="004A063F"/>
    <w:rsid w:val="004C4BC4"/>
    <w:rsid w:val="00527656"/>
    <w:rsid w:val="00596A68"/>
    <w:rsid w:val="006A7B6B"/>
    <w:rsid w:val="006D6B19"/>
    <w:rsid w:val="006E0B5B"/>
    <w:rsid w:val="006F218E"/>
    <w:rsid w:val="006F4F79"/>
    <w:rsid w:val="007244CF"/>
    <w:rsid w:val="00754DA6"/>
    <w:rsid w:val="007C43DC"/>
    <w:rsid w:val="00802FF2"/>
    <w:rsid w:val="00857236"/>
    <w:rsid w:val="008B6695"/>
    <w:rsid w:val="00957362"/>
    <w:rsid w:val="00A045C3"/>
    <w:rsid w:val="00A13E59"/>
    <w:rsid w:val="00A242C8"/>
    <w:rsid w:val="00A73104"/>
    <w:rsid w:val="00A75A86"/>
    <w:rsid w:val="00AD5A0E"/>
    <w:rsid w:val="00AE0DE6"/>
    <w:rsid w:val="00B23755"/>
    <w:rsid w:val="00B303B5"/>
    <w:rsid w:val="00B439B3"/>
    <w:rsid w:val="00B65CCD"/>
    <w:rsid w:val="00B85C6A"/>
    <w:rsid w:val="00BB53E4"/>
    <w:rsid w:val="00C24F03"/>
    <w:rsid w:val="00C4528F"/>
    <w:rsid w:val="00C51377"/>
    <w:rsid w:val="00C55251"/>
    <w:rsid w:val="00CC392B"/>
    <w:rsid w:val="00CC4E7F"/>
    <w:rsid w:val="00CE7109"/>
    <w:rsid w:val="00D25F6E"/>
    <w:rsid w:val="00D51561"/>
    <w:rsid w:val="00D743F5"/>
    <w:rsid w:val="00DB7F8C"/>
    <w:rsid w:val="00DC3137"/>
    <w:rsid w:val="00DE2884"/>
    <w:rsid w:val="00E61C93"/>
    <w:rsid w:val="00E978C9"/>
    <w:rsid w:val="00ED352F"/>
    <w:rsid w:val="00EE4776"/>
    <w:rsid w:val="00F01685"/>
    <w:rsid w:val="00F13627"/>
    <w:rsid w:val="00F72A2B"/>
    <w:rsid w:val="00FB2AFE"/>
    <w:rsid w:val="00FD1573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CE10BD"/>
  <w15:chartTrackingRefBased/>
  <w15:docId w15:val="{EC9D404D-FA27-4284-9D67-EC7017C9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009"/>
    <w:pPr>
      <w:outlineLvl w:val="0"/>
    </w:pPr>
    <w:rPr>
      <w:color w:val="4472C4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A6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303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C4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B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4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7ED"/>
  </w:style>
  <w:style w:type="paragraph" w:styleId="Footer">
    <w:name w:val="footer"/>
    <w:basedOn w:val="Normal"/>
    <w:link w:val="FooterChar"/>
    <w:uiPriority w:val="99"/>
    <w:unhideWhenUsed/>
    <w:rsid w:val="003B4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ED"/>
  </w:style>
  <w:style w:type="character" w:customStyle="1" w:styleId="Heading1Char">
    <w:name w:val="Heading 1 Char"/>
    <w:basedOn w:val="DefaultParagraphFont"/>
    <w:link w:val="Heading1"/>
    <w:uiPriority w:val="9"/>
    <w:rsid w:val="00215009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49SAF@mun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49SAF.com/appl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8D7F-2A4F-49B8-B07E-0E34818E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Lucas-Conwell, Melanie</dc:creator>
  <cp:keywords/>
  <dc:description/>
  <cp:lastModifiedBy>Lucas-Conwell, Melanie</cp:lastModifiedBy>
  <cp:revision>4</cp:revision>
  <dcterms:created xsi:type="dcterms:W3CDTF">2024-04-01T23:05:00Z</dcterms:created>
  <dcterms:modified xsi:type="dcterms:W3CDTF">2024-04-01T23:07:00Z</dcterms:modified>
</cp:coreProperties>
</file>